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9" w:rsidRPr="00D451CF" w:rsidRDefault="00D959F9" w:rsidP="00D959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6598" w:rsidRPr="000B3DA4" w:rsidRDefault="00D959F9" w:rsidP="000B3D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3D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</w:t>
      </w:r>
      <w:r w:rsidR="008C30CE" w:rsidRPr="000B3D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окуратура Читинского района разъясняет: «договор на оказание услуг регионального оператора по обращению с твердыми коммунальными отходами является публичным и заключается в соответствии с типовым договором, утвержденным Правительством Российской Федерации».</w:t>
      </w:r>
    </w:p>
    <w:p w:rsidR="008C30CE" w:rsidRDefault="008C30CE" w:rsidP="008C30CE">
      <w:pPr>
        <w:spacing w:after="0" w:line="240" w:lineRule="auto"/>
        <w:ind w:firstLine="540"/>
        <w:jc w:val="both"/>
        <w:rPr>
          <w:sz w:val="27"/>
          <w:szCs w:val="27"/>
          <w:shd w:val="clear" w:color="auto" w:fill="FFFFFF"/>
        </w:rPr>
      </w:pPr>
    </w:p>
    <w:p w:rsidR="008C30CE" w:rsidRPr="0098317A" w:rsidRDefault="008C30CE" w:rsidP="008C30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В соответствии с соглашением между Министерством природных ресурсов края и ООО «</w:t>
      </w:r>
      <w:proofErr w:type="spellStart"/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Олерон+</w:t>
      </w:r>
      <w:proofErr w:type="spellEnd"/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» (далее – Общество) от 30.03.2018, на основании протокола от 09.02.2018 № 03/2018 о результатах конку</w:t>
      </w:r>
      <w:r w:rsidR="000B3DA4">
        <w:rPr>
          <w:rFonts w:ascii="Times New Roman" w:hAnsi="Times New Roman" w:cs="Times New Roman"/>
          <w:sz w:val="27"/>
          <w:szCs w:val="27"/>
          <w:shd w:val="clear" w:color="auto" w:fill="FFFFFF"/>
        </w:rPr>
        <w:t>рса по отбору регионального опе</w:t>
      </w: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ратора по обращению с твердыми коммунальными отходами на территории края, Обществу присвоен статус Регионального оператора по обращению с твердыми коммунальными отходами на территории Забайкальского края. </w:t>
      </w:r>
      <w:proofErr w:type="gramEnd"/>
    </w:p>
    <w:p w:rsidR="008C30CE" w:rsidRPr="0098317A" w:rsidRDefault="008C30CE" w:rsidP="008C30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Постановлением Правительства края от 05.11.2019 № 430 утверждена территориальная схема обращения с отходами Забайкальского края, раздел 11 которой определяет, что статус регионального оператора присвоен ООО «</w:t>
      </w:r>
      <w:proofErr w:type="spellStart"/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Олерон+</w:t>
      </w:r>
      <w:proofErr w:type="spellEnd"/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». Срок перехода на новую систему обращения с твердыми коммунальными отходами в Забайкальском крае перенесен на 1 января 2020 года. Статус регионального оператора присвоен сроком на 10 лет.</w:t>
      </w:r>
    </w:p>
    <w:p w:rsidR="008C30CE" w:rsidRPr="0098317A" w:rsidRDefault="008C30CE" w:rsidP="008C30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Тарифы на услуги регионального оператора по обращению с твердыми коммунальными отходами для жителей индивидуального жилого фонда утверждены приказами Региональной службы по тарифам и ценообразованию края от 14.09.2019 № 173-НПА, от 18.02.2021 № 21-НПА.</w:t>
      </w:r>
    </w:p>
    <w:p w:rsidR="008C30CE" w:rsidRPr="0098317A" w:rsidRDefault="008C30CE" w:rsidP="008C30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Согласно ч.1 ст. 153 Жилищного кодекса Российской Федерации (далее – ЖК РФ) граждане и организации обязаны своевременно и полностью вносить плату за жилое помещение и коммунальные услуги. Плата за коммунальные услуги включает в себя, в том числе плату за обращение с твердыми коммунальными отходами (ч.4 ст.154 ЖК РФ).</w:t>
      </w:r>
    </w:p>
    <w:p w:rsidR="008C30CE" w:rsidRPr="0098317A" w:rsidRDefault="008C30CE" w:rsidP="008C30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Из п. 8 (12) Правил обращения с твердыми коммунальными отходами, утвержденных постановлением Правительства Российской Федерации от 12.11.2016 № 1156 (далее – Правила) следует, что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части, не противоречащей законодательству Российской Федерации, договор на оказание услуг по обращению с твердыми коммунальными отходами считается заключенным на условиях типового договора по цене, указанной региональным оператором в указанном проекте договора, направленном в соответствии с пунктом 8(10) настоящих Правил.</w:t>
      </w:r>
    </w:p>
    <w:p w:rsidR="008C30CE" w:rsidRPr="0098317A" w:rsidRDefault="008C30CE" w:rsidP="008C30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ООО «</w:t>
      </w:r>
      <w:proofErr w:type="spellStart"/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Олерон+</w:t>
      </w:r>
      <w:proofErr w:type="spellEnd"/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» исполнило обязанность по направлению публичной оферты, поэтому в случае </w:t>
      </w:r>
      <w:proofErr w:type="spellStart"/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>ненаправления</w:t>
      </w:r>
      <w:proofErr w:type="spellEnd"/>
      <w:r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адрес общества заявки в установленные сроки, договор с потребителем является заключенным </w:t>
      </w:r>
      <w:r w:rsidR="0098317A" w:rsidRPr="0098317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 условиях типового договора. </w:t>
      </w:r>
    </w:p>
    <w:p w:rsidR="00415758" w:rsidRDefault="00415758">
      <w:bookmarkStart w:id="0" w:name="_GoBack"/>
      <w:bookmarkEnd w:id="0"/>
    </w:p>
    <w:sectPr w:rsidR="00415758" w:rsidSect="004A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7EC"/>
    <w:rsid w:val="000B3DA4"/>
    <w:rsid w:val="003F31C1"/>
    <w:rsid w:val="00415758"/>
    <w:rsid w:val="004A63E3"/>
    <w:rsid w:val="004E67EC"/>
    <w:rsid w:val="00626598"/>
    <w:rsid w:val="007A7D27"/>
    <w:rsid w:val="008C30CE"/>
    <w:rsid w:val="0098317A"/>
    <w:rsid w:val="00A02FB9"/>
    <w:rsid w:val="00AB6A5E"/>
    <w:rsid w:val="00AE7BC2"/>
    <w:rsid w:val="00C37FBA"/>
    <w:rsid w:val="00D451CF"/>
    <w:rsid w:val="00D959F9"/>
    <w:rsid w:val="00E970B5"/>
    <w:rsid w:val="00F73F4D"/>
    <w:rsid w:val="00F7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Катанцев Андрей Валерьевич</dc:creator>
  <cp:lastModifiedBy>ANIA</cp:lastModifiedBy>
  <cp:revision>2</cp:revision>
  <dcterms:created xsi:type="dcterms:W3CDTF">2024-04-03T06:39:00Z</dcterms:created>
  <dcterms:modified xsi:type="dcterms:W3CDTF">2024-04-03T06:39:00Z</dcterms:modified>
</cp:coreProperties>
</file>